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694FC" w14:textId="038A672D" w:rsidR="00353282" w:rsidRDefault="00353282" w:rsidP="00AF2E97">
      <w:r>
        <w:rPr>
          <w:noProof/>
        </w:rPr>
        <mc:AlternateContent>
          <mc:Choice Requires="wps">
            <w:drawing>
              <wp:inline distT="0" distB="0" distL="0" distR="0" wp14:anchorId="6FA4E4C3" wp14:editId="23E90E9E">
                <wp:extent cx="5924550" cy="1558456"/>
                <wp:effectExtent l="0" t="0" r="6350" b="3810"/>
                <wp:docPr id="1666092799" name="Rectangle 1666092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558456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7E814F" w14:textId="77777777" w:rsidR="00353282" w:rsidRDefault="00353282" w:rsidP="00353282">
                            <w:pPr>
                              <w:pStyle w:val="Normal-InstructionsHeading"/>
                            </w:pPr>
                            <w:r w:rsidRPr="000B67CB">
                              <w:t>HOW TO USE THIS TEMPLATE</w:t>
                            </w:r>
                            <w:r>
                              <w:tab/>
                            </w:r>
                            <w:r w:rsidRPr="00AF2E97">
                              <w:rPr>
                                <w:noProof/>
                              </w:rPr>
                              <w:drawing>
                                <wp:inline distT="0" distB="0" distL="0" distR="0" wp14:anchorId="5D697777" wp14:editId="3218FC0E">
                                  <wp:extent cx="1463040" cy="320040"/>
                                  <wp:effectExtent l="0" t="0" r="0" b="0"/>
                                  <wp:docPr id="298572916" name="Picture 298572916" descr="DINFOS PAVILION Online Learning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663352" name="Picture 659663352" descr="DINFOS PAVILION Online Learning logo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alphaModFix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36D9F" w14:textId="522D1A14" w:rsidR="00353282" w:rsidRDefault="00353282" w:rsidP="00353282">
                            <w:pPr>
                              <w:spacing w:after="240"/>
                              <w:ind w:right="29"/>
                              <w:textDirection w:val="btLr"/>
                            </w:pPr>
                            <w:hyperlink r:id="rId9" w:history="1">
                              <w:r w:rsidR="00D733F0">
                                <w:rPr>
                                  <w:rStyle w:val="Hyperlink"/>
                                  <w:sz w:val="20"/>
                                </w:rPr>
                                <w:t>Template last updat</w:t>
                              </w:r>
                              <w:r w:rsidR="00D733F0">
                                <w:rPr>
                                  <w:rStyle w:val="Hyperlink"/>
                                  <w:sz w:val="20"/>
                                </w:rPr>
                                <w:t>e</w:t>
                              </w:r>
                              <w:r w:rsidR="00D733F0">
                                <w:rPr>
                                  <w:rStyle w:val="Hyperlink"/>
                                  <w:sz w:val="20"/>
                                </w:rPr>
                                <w:t>d October 2024</w:t>
                              </w:r>
                            </w:hyperlink>
                            <w:r>
                              <w:rPr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  <w:p w14:paraId="67012FE5" w14:textId="6A21EA7E" w:rsidR="00353282" w:rsidRPr="00927427" w:rsidRDefault="00353282" w:rsidP="00353282">
                            <w:pPr>
                              <w:pStyle w:val="Normal-InstructionsText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Fill in the bracket areas with the appropriate information. </w:t>
                            </w:r>
                            <w:r w:rsidR="00AE3E7C">
                              <w:rPr>
                                <w:b/>
                                <w:bCs/>
                              </w:rPr>
                              <w:t>Remove</w:t>
                            </w:r>
                            <w:r w:rsidRPr="00927427">
                              <w:rPr>
                                <w:b/>
                                <w:bCs/>
                              </w:rPr>
                              <w:t xml:space="preserve"> any bracket symbols and gray boxes when finished.</w:t>
                            </w:r>
                          </w:p>
                          <w:p w14:paraId="33975ACE" w14:textId="77777777" w:rsidR="00353282" w:rsidRPr="00AF2E97" w:rsidRDefault="00353282" w:rsidP="00353282"/>
                        </w:txbxContent>
                      </wps:txbx>
                      <wps:bodyPr spcFirstLastPara="1" wrap="square" lIns="182875" tIns="182875" rIns="18287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4E4C3" id="Rectangle 1666092799" o:spid="_x0000_s1026" style="width:466.5pt;height:1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" fillcolor="#ededed" stroked="f">
                <v:textbox inset="5.07986mm,5.07986mm,5.07986mm,1.2694mm">
                  <w:txbxContent>
                    <w:p w14:paraId="0F7E814F" w14:textId="77777777" w:rsidR="00353282" w:rsidRDefault="00353282" w:rsidP="00353282">
                      <w:pPr>
                        <w:pStyle w:val="Normal-InstructionsHeading"/>
                      </w:pPr>
                      <w:r w:rsidRPr="000B67CB">
                        <w:t>HOW TO USE THIS TEMPLATE</w:t>
                      </w:r>
                      <w:r>
                        <w:tab/>
                      </w:r>
                      <w:r w:rsidRPr="00AF2E97">
                        <w:rPr>
                          <w:noProof/>
                        </w:rPr>
                        <w:drawing>
                          <wp:inline distT="0" distB="0" distL="0" distR="0" wp14:anchorId="5D697777" wp14:editId="3218FC0E">
                            <wp:extent cx="1463040" cy="320040"/>
                            <wp:effectExtent l="0" t="0" r="0" b="0"/>
                            <wp:docPr id="298572916" name="Picture 298572916" descr="DINFOS PAVILION Online Learning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9663352" name="Picture 659663352" descr="DINFOS PAVILION Online Learning logo"/>
                                    <pic:cNvPicPr/>
                                  </pic:nvPicPr>
                                  <pic:blipFill>
                                    <a:blip r:embed="rId8">
                                      <a:alphaModFix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0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36D9F" w14:textId="522D1A14" w:rsidR="00353282" w:rsidRDefault="00353282" w:rsidP="00353282">
                      <w:pPr>
                        <w:spacing w:after="240"/>
                        <w:ind w:right="29"/>
                        <w:textDirection w:val="btLr"/>
                      </w:pPr>
                      <w:hyperlink r:id="rId10" w:history="1">
                        <w:r w:rsidR="00D733F0">
                          <w:rPr>
                            <w:rStyle w:val="Hyperlink"/>
                            <w:sz w:val="20"/>
                          </w:rPr>
                          <w:t>Template last updat</w:t>
                        </w:r>
                        <w:r w:rsidR="00D733F0">
                          <w:rPr>
                            <w:rStyle w:val="Hyperlink"/>
                            <w:sz w:val="20"/>
                          </w:rPr>
                          <w:t>e</w:t>
                        </w:r>
                        <w:r w:rsidR="00D733F0">
                          <w:rPr>
                            <w:rStyle w:val="Hyperlink"/>
                            <w:sz w:val="20"/>
                          </w:rPr>
                          <w:t>d October 2024</w:t>
                        </w:r>
                      </w:hyperlink>
                      <w:r>
                        <w:rPr>
                          <w:color w:val="0070C0"/>
                          <w:sz w:val="20"/>
                        </w:rPr>
                        <w:t xml:space="preserve"> </w:t>
                      </w:r>
                    </w:p>
                    <w:p w14:paraId="67012FE5" w14:textId="6A21EA7E" w:rsidR="00353282" w:rsidRPr="00927427" w:rsidRDefault="00353282" w:rsidP="00353282">
                      <w:pPr>
                        <w:pStyle w:val="Normal-InstructionsText"/>
                        <w:rPr>
                          <w:b/>
                          <w:bCs/>
                        </w:rPr>
                      </w:pPr>
                      <w:r>
                        <w:t xml:space="preserve">Fill in the bracket areas with the appropriate information. </w:t>
                      </w:r>
                      <w:r w:rsidR="00AE3E7C">
                        <w:rPr>
                          <w:b/>
                          <w:bCs/>
                        </w:rPr>
                        <w:t>Remove</w:t>
                      </w:r>
                      <w:r w:rsidRPr="00927427">
                        <w:rPr>
                          <w:b/>
                          <w:bCs/>
                        </w:rPr>
                        <w:t xml:space="preserve"> any bracket symbols and gray boxes when finished.</w:t>
                      </w:r>
                    </w:p>
                    <w:p w14:paraId="33975ACE" w14:textId="77777777" w:rsidR="00353282" w:rsidRPr="00AF2E97" w:rsidRDefault="00353282" w:rsidP="00353282"/>
                  </w:txbxContent>
                </v:textbox>
                <w10:anchorlock/>
              </v:rect>
            </w:pict>
          </mc:Fallback>
        </mc:AlternateContent>
      </w:r>
    </w:p>
    <w:p w14:paraId="11BDB476" w14:textId="77777777" w:rsidR="00353282" w:rsidRPr="0067154D" w:rsidRDefault="00353282" w:rsidP="0067154D">
      <w:pPr>
        <w:pStyle w:val="Title"/>
      </w:pPr>
      <w:r w:rsidRPr="0067154D">
        <w:t>Crisis Contingency Plan</w:t>
      </w:r>
    </w:p>
    <w:p w14:paraId="35C0D5A1" w14:textId="4528E1C4" w:rsidR="00353282" w:rsidRPr="0037190C" w:rsidRDefault="00353282" w:rsidP="00353282">
      <w:pPr>
        <w:pStyle w:val="NormalCenter"/>
      </w:pPr>
      <w:r w:rsidRPr="0037190C">
        <w:t>[Date]</w:t>
      </w:r>
    </w:p>
    <w:p w14:paraId="061F1665" w14:textId="77777777" w:rsidR="0067154D" w:rsidRDefault="00353282" w:rsidP="00D733F0">
      <w:pPr>
        <w:pStyle w:val="Heading1"/>
        <w:snapToGrid w:val="0"/>
        <w:spacing w:line="259" w:lineRule="auto"/>
      </w:pPr>
      <w:r w:rsidRPr="0067154D">
        <w:t>Crisis team management assignments</w:t>
      </w:r>
    </w:p>
    <w:p w14:paraId="7063A1A9" w14:textId="56ED4D61" w:rsidR="00353282" w:rsidRPr="00535522" w:rsidRDefault="00353282" w:rsidP="0067154D">
      <w:r w:rsidRPr="0007130C">
        <w:t>[Assign all team members, at a minimum, primary and secondary roles on the Crisis Management Team (Leader, Mission Partner Support, Community Engagement, Media Operation, Command Information, Spokesperson, Documentation)</w:t>
      </w:r>
      <w:r w:rsidR="0067154D" w:rsidRPr="0007130C">
        <w:t>.]</w:t>
      </w:r>
    </w:p>
    <w:p w14:paraId="393DC4AF" w14:textId="77777777" w:rsidR="00353282" w:rsidRPr="00BE2D93" w:rsidRDefault="00353282" w:rsidP="00D733F0">
      <w:pPr>
        <w:pStyle w:val="Heading1"/>
        <w:spacing w:line="259" w:lineRule="auto"/>
      </w:pPr>
      <w:r w:rsidRPr="00BE2D93">
        <w:t xml:space="preserve">Purpose </w:t>
      </w:r>
    </w:p>
    <w:p w14:paraId="11AF43D2" w14:textId="0BFF79D2" w:rsidR="00353282" w:rsidRDefault="00353282" w:rsidP="00D733F0">
      <w:pPr>
        <w:spacing w:line="259" w:lineRule="auto"/>
        <w:rPr>
          <w:rFonts w:eastAsia="Arial"/>
        </w:rPr>
      </w:pPr>
      <w:r>
        <w:rPr>
          <w:rFonts w:eastAsia="Arial"/>
        </w:rPr>
        <w:t>[</w:t>
      </w:r>
      <w:r w:rsidRPr="00535522">
        <w:rPr>
          <w:rFonts w:eastAsia="Arial"/>
        </w:rPr>
        <w:t>Detail the organization's policies toward its publics. For example: In a crisis, we will focus on open and honest disclosure with the media and identified audiences</w:t>
      </w:r>
      <w:r w:rsidR="0067154D" w:rsidRPr="00535522">
        <w:rPr>
          <w:rFonts w:eastAsia="Arial"/>
        </w:rPr>
        <w:t>.</w:t>
      </w:r>
      <w:r w:rsidR="0067154D">
        <w:rPr>
          <w:rFonts w:eastAsia="Arial"/>
        </w:rPr>
        <w:t>]</w:t>
      </w:r>
    </w:p>
    <w:p w14:paraId="0BC98564" w14:textId="77777777" w:rsidR="00353282" w:rsidRPr="00535522" w:rsidRDefault="00353282" w:rsidP="00D733F0">
      <w:pPr>
        <w:pStyle w:val="Heading1"/>
        <w:spacing w:line="259" w:lineRule="auto"/>
      </w:pPr>
      <w:r>
        <w:t>Rehearsal dates</w:t>
      </w:r>
    </w:p>
    <w:p w14:paraId="4D0F0659" w14:textId="1184FB5C" w:rsidR="00353282" w:rsidRPr="0031079D" w:rsidRDefault="00353282" w:rsidP="00D733F0">
      <w:pPr>
        <w:spacing w:line="259" w:lineRule="auto"/>
        <w:rPr>
          <w:rFonts w:eastAsia="Arial"/>
          <w:bCs/>
          <w:color w:val="000000" w:themeColor="text1"/>
        </w:rPr>
      </w:pPr>
      <w:r w:rsidRPr="00535522">
        <w:t>[</w:t>
      </w:r>
      <w:r w:rsidRPr="00061653">
        <w:t xml:space="preserve">Identify the frequency to practice. It is recommended the most damaging and likely crises are practiced at least annually; </w:t>
      </w:r>
      <w:r>
        <w:t>six</w:t>
      </w:r>
      <w:r w:rsidRPr="00061653">
        <w:t xml:space="preserve"> months is optimal</w:t>
      </w:r>
      <w:r w:rsidR="0067154D" w:rsidRPr="00061653">
        <w:t>.</w:t>
      </w:r>
      <w:r w:rsidR="0067154D">
        <w:rPr>
          <w:rFonts w:eastAsia="Arial"/>
          <w:bCs/>
          <w:color w:val="000000" w:themeColor="text1"/>
        </w:rPr>
        <w:t>]</w:t>
      </w:r>
    </w:p>
    <w:p w14:paraId="547366F0" w14:textId="77777777" w:rsidR="00353282" w:rsidRPr="0067154D" w:rsidRDefault="00353282" w:rsidP="00D733F0">
      <w:pPr>
        <w:pStyle w:val="Heading1"/>
        <w:spacing w:line="259" w:lineRule="auto"/>
      </w:pPr>
      <w:r w:rsidRPr="0067154D">
        <w:t>Objectives/measures of effectiveness</w:t>
      </w:r>
    </w:p>
    <w:p w14:paraId="4CCAB68A" w14:textId="77777777" w:rsidR="0036635E" w:rsidRDefault="00353282" w:rsidP="00D733F0">
      <w:pPr>
        <w:spacing w:line="259" w:lineRule="auto"/>
        <w:rPr>
          <w:rFonts w:eastAsia="Arial"/>
        </w:rPr>
      </w:pPr>
      <w:r w:rsidRPr="00535522">
        <w:rPr>
          <w:rFonts w:eastAsia="Arial"/>
        </w:rPr>
        <w:t>[Refrain from stating objectives that are overly ambitious in difficulty or number. Respond to the question,</w:t>
      </w:r>
      <w:r>
        <w:rPr>
          <w:rFonts w:eastAsia="Arial"/>
        </w:rPr>
        <w:t xml:space="preserve"> </w:t>
      </w:r>
      <w:r w:rsidRPr="00535522">
        <w:rPr>
          <w:rFonts w:eastAsia="Arial"/>
        </w:rPr>
        <w:t>“What do you hope to achieve with this plan?” For example:</w:t>
      </w:r>
      <w:r>
        <w:rPr>
          <w:rFonts w:eastAsia="Arial"/>
        </w:rPr>
        <w:t xml:space="preserve"> </w:t>
      </w:r>
      <w:r w:rsidRPr="00535522">
        <w:rPr>
          <w:rFonts w:eastAsia="Arial"/>
        </w:rPr>
        <w:t>To be seen by our publics as a command that cares about its members and families</w:t>
      </w:r>
      <w:r>
        <w:rPr>
          <w:rFonts w:eastAsia="Arial"/>
        </w:rPr>
        <w:t>.</w:t>
      </w:r>
    </w:p>
    <w:p w14:paraId="55F25EA1" w14:textId="0036AE56" w:rsidR="00353282" w:rsidRPr="004D4B9C" w:rsidRDefault="00353282" w:rsidP="00D733F0">
      <w:pPr>
        <w:spacing w:line="259" w:lineRule="auto"/>
        <w:rPr>
          <w:rFonts w:eastAsia="Arial"/>
        </w:rPr>
      </w:pPr>
      <w:r>
        <w:t xml:space="preserve">Measures of effectiveness </w:t>
      </w:r>
      <w:r w:rsidRPr="00AE4B76">
        <w:t>help answer questions such as</w:t>
      </w:r>
      <w:r>
        <w:t>:</w:t>
      </w:r>
      <w:r w:rsidRPr="00AE4B76">
        <w:t xml:space="preserve"> </w:t>
      </w:r>
      <w:r>
        <w:t>A</w:t>
      </w:r>
      <w:r w:rsidRPr="00AE4B76">
        <w:t>re we doing the right things</w:t>
      </w:r>
      <w:r>
        <w:t>?</w:t>
      </w:r>
      <w:r w:rsidRPr="00AE4B76">
        <w:t xml:space="preserve"> </w:t>
      </w:r>
      <w:r>
        <w:t>A</w:t>
      </w:r>
      <w:r w:rsidRPr="00AE4B76">
        <w:t>re our actions contributing to the conditions necessary to achieve the objective</w:t>
      </w:r>
      <w:r>
        <w:t xml:space="preserve"> </w:t>
      </w:r>
      <w:r w:rsidRPr="00AE4B76">
        <w:t>or are alternative actions required?</w:t>
      </w:r>
      <w:r>
        <w:rPr>
          <w:rFonts w:eastAsia="Arial"/>
        </w:rPr>
        <w:t xml:space="preserve"> </w:t>
      </w:r>
      <w:r w:rsidRPr="00AE4B76">
        <w:rPr>
          <w:rFonts w:eastAsia="Arial"/>
        </w:rPr>
        <w:t xml:space="preserve">Consider what observable knowledge, attitudes and/or behaviors the key stakeholder is displaying prior to (and following) the operation and by how much the command needs to </w:t>
      </w:r>
      <w:r w:rsidRPr="00AE4B76">
        <w:rPr>
          <w:rFonts w:eastAsia="Arial"/>
        </w:rPr>
        <w:lastRenderedPageBreak/>
        <w:t>change (did the command change) the key stakeholder’s knowledge,</w:t>
      </w:r>
      <w:r>
        <w:rPr>
          <w:rFonts w:eastAsia="Arial"/>
        </w:rPr>
        <w:t xml:space="preserve"> </w:t>
      </w:r>
      <w:r w:rsidRPr="00AE4B76">
        <w:rPr>
          <w:rFonts w:eastAsia="Arial"/>
        </w:rPr>
        <w:t>attitude</w:t>
      </w:r>
      <w:r>
        <w:rPr>
          <w:rFonts w:eastAsia="Arial"/>
        </w:rPr>
        <w:t>s</w:t>
      </w:r>
      <w:r w:rsidRPr="00AE4B76">
        <w:rPr>
          <w:rFonts w:eastAsia="Arial"/>
        </w:rPr>
        <w:t xml:space="preserve"> or behavior</w:t>
      </w:r>
      <w:r>
        <w:rPr>
          <w:rFonts w:eastAsia="Arial"/>
        </w:rPr>
        <w:t>s</w:t>
      </w:r>
      <w:r w:rsidRPr="00AE4B76">
        <w:rPr>
          <w:rFonts w:eastAsia="Arial"/>
        </w:rPr>
        <w:t>.</w:t>
      </w:r>
      <w:r>
        <w:rPr>
          <w:rFonts w:eastAsia="Arial"/>
        </w:rPr>
        <w:t xml:space="preserve"> </w:t>
      </w:r>
      <w:r w:rsidRPr="00AE4B76">
        <w:rPr>
          <w:rFonts w:eastAsia="Arial"/>
        </w:rPr>
        <w:t>Be specific; think key performance indicators, trends and benchmarks</w:t>
      </w:r>
      <w:r w:rsidR="0067154D" w:rsidRPr="00A8238C">
        <w:rPr>
          <w:rFonts w:eastAsia="Arial"/>
        </w:rPr>
        <w:t>.</w:t>
      </w:r>
      <w:r w:rsidR="0067154D">
        <w:rPr>
          <w:rFonts w:eastAsia="Arial"/>
        </w:rPr>
        <w:t>]</w:t>
      </w:r>
    </w:p>
    <w:p w14:paraId="4E251A2F" w14:textId="77777777" w:rsidR="00353282" w:rsidRPr="0067154D" w:rsidRDefault="00353282" w:rsidP="00D733F0">
      <w:pPr>
        <w:pStyle w:val="Heading1"/>
        <w:spacing w:line="259" w:lineRule="auto"/>
      </w:pPr>
      <w:r w:rsidRPr="0067154D">
        <w:t>Primary audiences/stakeholders</w:t>
      </w:r>
    </w:p>
    <w:p w14:paraId="006A52CC" w14:textId="035EEF6F" w:rsidR="00353282" w:rsidRDefault="00353282" w:rsidP="00D733F0">
      <w:pPr>
        <w:spacing w:line="259" w:lineRule="auto"/>
        <w:rPr>
          <w:rFonts w:eastAsia="Arial"/>
        </w:rPr>
      </w:pPr>
      <w:r w:rsidRPr="00535522">
        <w:rPr>
          <w:rFonts w:eastAsia="Arial"/>
        </w:rPr>
        <w:t xml:space="preserve">[Include internal and external publics with which the organization must communicate </w:t>
      </w:r>
      <w:r>
        <w:rPr>
          <w:rFonts w:eastAsia="Arial"/>
        </w:rPr>
        <w:t xml:space="preserve">with </w:t>
      </w:r>
      <w:r w:rsidRPr="00535522">
        <w:rPr>
          <w:rFonts w:eastAsia="Arial"/>
        </w:rPr>
        <w:t>during a crisis. Include employees and their families, community leaders, government officials, and retirees and community neighbors.</w:t>
      </w:r>
      <w:r>
        <w:rPr>
          <w:rFonts w:eastAsia="Arial"/>
        </w:rPr>
        <w:t xml:space="preserve"> </w:t>
      </w:r>
      <w:r w:rsidRPr="00535522">
        <w:rPr>
          <w:rFonts w:eastAsia="Arial"/>
        </w:rPr>
        <w:t>Aim to make the list as comprehensive as possible. These publics will fall into one of four categories:</w:t>
      </w:r>
    </w:p>
    <w:p w14:paraId="09F707CC" w14:textId="77777777" w:rsidR="00353282" w:rsidRPr="0036635E" w:rsidRDefault="00353282" w:rsidP="00D733F0">
      <w:pPr>
        <w:pStyle w:val="ListParagraph"/>
        <w:numPr>
          <w:ilvl w:val="0"/>
          <w:numId w:val="6"/>
        </w:numPr>
        <w:spacing w:after="120" w:line="259" w:lineRule="auto"/>
      </w:pPr>
      <w:r w:rsidRPr="0036635E">
        <w:t xml:space="preserve">Enabling publics: people with the power and authority to make internal and external decisions. </w:t>
      </w:r>
    </w:p>
    <w:p w14:paraId="64F2CC9D" w14:textId="77777777" w:rsidR="00353282" w:rsidRPr="0036635E" w:rsidRDefault="00353282" w:rsidP="00D733F0">
      <w:pPr>
        <w:pStyle w:val="ListParagraph"/>
        <w:numPr>
          <w:ilvl w:val="0"/>
          <w:numId w:val="6"/>
        </w:numPr>
        <w:spacing w:after="120" w:line="259" w:lineRule="auto"/>
      </w:pPr>
      <w:r w:rsidRPr="0036635E">
        <w:t>Functional publics: people who make the organization work.</w:t>
      </w:r>
    </w:p>
    <w:p w14:paraId="51A08E85" w14:textId="77777777" w:rsidR="00353282" w:rsidRPr="0036635E" w:rsidRDefault="00353282" w:rsidP="00D733F0">
      <w:pPr>
        <w:pStyle w:val="ListParagraph"/>
        <w:numPr>
          <w:ilvl w:val="0"/>
          <w:numId w:val="6"/>
        </w:numPr>
        <w:spacing w:after="120" w:line="259" w:lineRule="auto"/>
      </w:pPr>
      <w:r w:rsidRPr="0036635E">
        <w:t>Normative publics: people who share values with the organization in crises.</w:t>
      </w:r>
    </w:p>
    <w:p w14:paraId="178860A1" w14:textId="77777777" w:rsidR="00353282" w:rsidRPr="0036635E" w:rsidRDefault="00353282" w:rsidP="00D733F0">
      <w:pPr>
        <w:pStyle w:val="ListParagraph"/>
        <w:numPr>
          <w:ilvl w:val="0"/>
          <w:numId w:val="6"/>
        </w:numPr>
        <w:spacing w:after="120" w:line="259" w:lineRule="auto"/>
      </w:pPr>
      <w:r w:rsidRPr="0036635E">
        <w:t>Diffused publics: people linked indirectly to the organization in a crisis, such as media, community groups and community neighbors.</w:t>
      </w:r>
    </w:p>
    <w:p w14:paraId="3C55A8AC" w14:textId="3AB3B017" w:rsidR="00353282" w:rsidRDefault="00353282" w:rsidP="00D733F0">
      <w:pPr>
        <w:spacing w:after="120" w:line="259" w:lineRule="auto"/>
        <w:rPr>
          <w:rFonts w:eastAsia="Arial"/>
        </w:rPr>
      </w:pPr>
      <w:r w:rsidRPr="00A30C73">
        <w:rPr>
          <w:rFonts w:eastAsia="Arial"/>
        </w:rPr>
        <w:t>When notifying publics, plan for how your organization will communicate with each critical public during the crisis.]</w:t>
      </w:r>
    </w:p>
    <w:p w14:paraId="4826B727" w14:textId="6DE1375B" w:rsidR="00353282" w:rsidRPr="00E22079" w:rsidRDefault="00353282" w:rsidP="00D733F0">
      <w:pPr>
        <w:pStyle w:val="Heading1"/>
        <w:spacing w:line="259" w:lineRule="auto"/>
        <w:rPr>
          <w:rFonts w:eastAsia="Arial"/>
        </w:rPr>
      </w:pPr>
      <w:r w:rsidRPr="00E220DA">
        <w:rPr>
          <w:rFonts w:eastAsia="Arial"/>
        </w:rPr>
        <w:t xml:space="preserve">Points of </w:t>
      </w:r>
      <w:r>
        <w:rPr>
          <w:rFonts w:eastAsia="Arial"/>
        </w:rPr>
        <w:t>c</w:t>
      </w:r>
      <w:r w:rsidRPr="00E220DA">
        <w:rPr>
          <w:rFonts w:eastAsia="Arial"/>
        </w:rPr>
        <w:t>ontact</w:t>
      </w:r>
    </w:p>
    <w:p w14:paraId="30411937" w14:textId="4150C97C" w:rsidR="00E22079" w:rsidRDefault="00E22079" w:rsidP="00D733F0">
      <w:pPr>
        <w:spacing w:line="259" w:lineRule="auto"/>
      </w:pPr>
      <w:r w:rsidRPr="0007130C">
        <w:t>PA Contact info:</w:t>
      </w:r>
      <w:r>
        <w:t xml:space="preserve"> </w:t>
      </w:r>
      <w:r w:rsidRPr="0007130C">
        <w:t>Lead</w:t>
      </w:r>
      <w:r>
        <w:t xml:space="preserve"> ____________________________   </w:t>
      </w:r>
      <w:r w:rsidRPr="0031079D">
        <w:t>Alternate</w:t>
      </w:r>
      <w:r>
        <w:t>______________________</w:t>
      </w:r>
    </w:p>
    <w:p w14:paraId="5F483BDF" w14:textId="48DD2AAA" w:rsidR="00E22079" w:rsidRPr="0007130C" w:rsidRDefault="00E22079" w:rsidP="00D733F0">
      <w:pPr>
        <w:spacing w:line="259" w:lineRule="auto"/>
      </w:pPr>
      <w:r w:rsidRPr="0007130C">
        <w:t>Unit POC info:</w:t>
      </w:r>
      <w:r>
        <w:t xml:space="preserve"> _________________________________________________________________</w:t>
      </w:r>
    </w:p>
    <w:p w14:paraId="1547BFC7" w14:textId="77777777" w:rsidR="00E22079" w:rsidRDefault="00E22079" w:rsidP="00E22079"/>
    <w:sectPr w:rsidR="00E22079" w:rsidSect="003E458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075B0" w14:textId="77777777" w:rsidR="005F1692" w:rsidRDefault="005F1692" w:rsidP="00AF2E97">
      <w:r>
        <w:separator/>
      </w:r>
    </w:p>
    <w:p w14:paraId="366FAE7D" w14:textId="77777777" w:rsidR="005F1692" w:rsidRDefault="005F1692" w:rsidP="00AF2E97"/>
    <w:p w14:paraId="7585CB2C" w14:textId="77777777" w:rsidR="005F1692" w:rsidRDefault="005F1692" w:rsidP="00AF2E97"/>
    <w:p w14:paraId="28D0480E" w14:textId="77777777" w:rsidR="005F1692" w:rsidRDefault="005F1692" w:rsidP="00AF2E97"/>
    <w:p w14:paraId="5968F84F" w14:textId="77777777" w:rsidR="005F1692" w:rsidRDefault="005F1692" w:rsidP="00AF2E97"/>
  </w:endnote>
  <w:endnote w:type="continuationSeparator" w:id="0">
    <w:p w14:paraId="56FB9078" w14:textId="77777777" w:rsidR="005F1692" w:rsidRDefault="005F1692" w:rsidP="00AF2E97">
      <w:r>
        <w:continuationSeparator/>
      </w:r>
    </w:p>
    <w:p w14:paraId="0BE22C8E" w14:textId="77777777" w:rsidR="005F1692" w:rsidRDefault="005F1692" w:rsidP="00AF2E97"/>
    <w:p w14:paraId="7ED3F8B5" w14:textId="77777777" w:rsidR="005F1692" w:rsidRDefault="005F1692" w:rsidP="00AF2E97"/>
    <w:p w14:paraId="24F92FA4" w14:textId="77777777" w:rsidR="005F1692" w:rsidRDefault="005F1692" w:rsidP="00AF2E97"/>
    <w:p w14:paraId="06A57209" w14:textId="77777777" w:rsidR="005F1692" w:rsidRDefault="005F1692" w:rsidP="00AF2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B0659" w14:textId="77777777" w:rsidR="002C27D7" w:rsidRPr="004F4E60" w:rsidRDefault="002C27D7" w:rsidP="00AF2E97">
    <w:pPr>
      <w:rPr>
        <w:sz w:val="18"/>
        <w:szCs w:val="18"/>
      </w:rPr>
    </w:pPr>
  </w:p>
  <w:tbl>
    <w:tblPr>
      <w:tblW w:w="9350" w:type="dxa"/>
      <w:tblLayout w:type="fixed"/>
      <w:tblLook w:val="04A0" w:firstRow="1" w:lastRow="0" w:firstColumn="1" w:lastColumn="0" w:noHBand="0" w:noVBand="1"/>
    </w:tblPr>
    <w:tblGrid>
      <w:gridCol w:w="7938"/>
      <w:gridCol w:w="1412"/>
    </w:tblGrid>
    <w:tr w:rsidR="002C27D7" w14:paraId="6D3C88AA" w14:textId="77777777" w:rsidTr="00E77335">
      <w:tc>
        <w:tcPr>
          <w:tcW w:w="7938" w:type="dxa"/>
        </w:tcPr>
        <w:p w14:paraId="347F39AF" w14:textId="4B971A4A" w:rsidR="002C27D7" w:rsidRPr="004F4E60" w:rsidRDefault="00D7549B" w:rsidP="00AF2E97">
          <w:pPr>
            <w:pStyle w:val="Footer"/>
          </w:pPr>
          <w:r w:rsidRPr="004F4E60">
            <w:t>UNCLASSIFIED – For Public Affairs Training Purposes Only</w:t>
          </w:r>
          <w:r w:rsidRPr="004F4E60">
            <w:br/>
            <w:t>Distribution Statement A. Approved for public release: distribution unlimited.</w:t>
          </w:r>
        </w:p>
      </w:tc>
      <w:tc>
        <w:tcPr>
          <w:tcW w:w="1412" w:type="dxa"/>
        </w:tcPr>
        <w:p w14:paraId="0FD4AEA4" w14:textId="77777777" w:rsidR="002C27D7" w:rsidRPr="004F4E60" w:rsidRDefault="00000000" w:rsidP="00AF2E97">
          <w:pPr>
            <w:pStyle w:val="Footer"/>
            <w:jc w:val="right"/>
            <w:rPr>
              <w:i/>
              <w:iCs w:val="0"/>
              <w:color w:val="000000"/>
            </w:rPr>
          </w:pPr>
          <w:r w:rsidRPr="004F4E60">
            <w:rPr>
              <w:i/>
              <w:iCs w:val="0"/>
            </w:rPr>
            <w:t xml:space="preserve">Page </w:t>
          </w:r>
          <w:r w:rsidRPr="004F4E60">
            <w:rPr>
              <w:i/>
              <w:iCs w:val="0"/>
            </w:rPr>
            <w:fldChar w:fldCharType="begin"/>
          </w:r>
          <w:r w:rsidRPr="004F4E60">
            <w:rPr>
              <w:i/>
              <w:iCs w:val="0"/>
            </w:rPr>
            <w:instrText>PAGE</w:instrText>
          </w:r>
          <w:r w:rsidRPr="004F4E60">
            <w:rPr>
              <w:i/>
              <w:iCs w:val="0"/>
            </w:rPr>
            <w:fldChar w:fldCharType="separate"/>
          </w:r>
          <w:r w:rsidR="0006511C" w:rsidRPr="004F4E60">
            <w:rPr>
              <w:i/>
              <w:iCs w:val="0"/>
              <w:noProof/>
            </w:rPr>
            <w:t>1</w:t>
          </w:r>
          <w:r w:rsidRPr="004F4E60">
            <w:rPr>
              <w:i/>
              <w:iCs w:val="0"/>
            </w:rPr>
            <w:fldChar w:fldCharType="end"/>
          </w:r>
          <w:r w:rsidRPr="004F4E60">
            <w:rPr>
              <w:i/>
              <w:iCs w:val="0"/>
            </w:rPr>
            <w:t xml:space="preserve"> of </w:t>
          </w:r>
          <w:r w:rsidRPr="004F4E60">
            <w:rPr>
              <w:i/>
              <w:iCs w:val="0"/>
            </w:rPr>
            <w:fldChar w:fldCharType="begin"/>
          </w:r>
          <w:r w:rsidRPr="004F4E60">
            <w:rPr>
              <w:i/>
              <w:iCs w:val="0"/>
            </w:rPr>
            <w:instrText>NUMPAGES</w:instrText>
          </w:r>
          <w:r w:rsidRPr="004F4E60">
            <w:rPr>
              <w:i/>
              <w:iCs w:val="0"/>
            </w:rPr>
            <w:fldChar w:fldCharType="separate"/>
          </w:r>
          <w:r w:rsidR="0006511C" w:rsidRPr="004F4E60">
            <w:rPr>
              <w:i/>
              <w:iCs w:val="0"/>
              <w:noProof/>
            </w:rPr>
            <w:t>1</w:t>
          </w:r>
          <w:r w:rsidRPr="004F4E60">
            <w:rPr>
              <w:i/>
              <w:iCs w:val="0"/>
            </w:rPr>
            <w:fldChar w:fldCharType="end"/>
          </w:r>
        </w:p>
      </w:tc>
    </w:tr>
  </w:tbl>
  <w:p w14:paraId="5D79E69B" w14:textId="77777777" w:rsidR="00237511" w:rsidRPr="00CC4F3B" w:rsidRDefault="00237511" w:rsidP="00AF2E97">
    <w:pPr>
      <w:pStyle w:val="NormalWeb"/>
      <w:spacing w:before="0" w:beforeAutospacing="0" w:after="0" w:afterAutospacing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8574C" w14:textId="77777777" w:rsidR="005F1692" w:rsidRDefault="005F1692" w:rsidP="00AF2E97">
      <w:r>
        <w:separator/>
      </w:r>
    </w:p>
    <w:p w14:paraId="6399AC77" w14:textId="77777777" w:rsidR="005F1692" w:rsidRDefault="005F1692" w:rsidP="00AF2E97"/>
    <w:p w14:paraId="197A315E" w14:textId="77777777" w:rsidR="005F1692" w:rsidRDefault="005F1692" w:rsidP="00AF2E97"/>
    <w:p w14:paraId="7FC4AF59" w14:textId="77777777" w:rsidR="005F1692" w:rsidRDefault="005F1692" w:rsidP="00AF2E97"/>
    <w:p w14:paraId="3787DF1F" w14:textId="77777777" w:rsidR="005F1692" w:rsidRDefault="005F1692" w:rsidP="00AF2E97"/>
  </w:footnote>
  <w:footnote w:type="continuationSeparator" w:id="0">
    <w:p w14:paraId="50F08FA3" w14:textId="77777777" w:rsidR="005F1692" w:rsidRDefault="005F1692" w:rsidP="00AF2E97">
      <w:r>
        <w:continuationSeparator/>
      </w:r>
    </w:p>
    <w:p w14:paraId="37C34718" w14:textId="77777777" w:rsidR="005F1692" w:rsidRDefault="005F1692" w:rsidP="00AF2E97"/>
    <w:p w14:paraId="598B2641" w14:textId="77777777" w:rsidR="005F1692" w:rsidRDefault="005F1692" w:rsidP="00AF2E97"/>
    <w:p w14:paraId="4A4770D7" w14:textId="77777777" w:rsidR="005F1692" w:rsidRDefault="005F1692" w:rsidP="00AF2E97"/>
    <w:p w14:paraId="31C0D128" w14:textId="77777777" w:rsidR="005F1692" w:rsidRDefault="005F1692" w:rsidP="00AF2E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8A3B" w14:textId="5C289344" w:rsidR="00237511" w:rsidRPr="004F4E60" w:rsidRDefault="00570EEA" w:rsidP="00AF2E97">
    <w:pPr>
      <w:tabs>
        <w:tab w:val="right" w:pos="9360"/>
      </w:tabs>
      <w:jc w:val="right"/>
      <w:rPr>
        <w:sz w:val="20"/>
        <w:szCs w:val="20"/>
      </w:rPr>
    </w:pPr>
    <w:r w:rsidRPr="004F4E60">
      <w:rPr>
        <w:sz w:val="20"/>
        <w:szCs w:val="20"/>
      </w:rPr>
      <w:t>[Insert Unit Symbol]</w:t>
    </w:r>
    <w:r w:rsidR="00AF2E97" w:rsidRPr="004F4E60">
      <w:rPr>
        <w:sz w:val="20"/>
        <w:szCs w:val="20"/>
      </w:rPr>
      <w:tab/>
    </w:r>
    <w:r w:rsidRPr="004F4E60">
      <w:rPr>
        <w:b/>
        <w:bCs/>
        <w:sz w:val="20"/>
        <w:szCs w:val="20"/>
      </w:rPr>
      <w:t>[Unit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1E5F"/>
    <w:multiLevelType w:val="hybridMultilevel"/>
    <w:tmpl w:val="A71E9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0655B"/>
    <w:multiLevelType w:val="hybridMultilevel"/>
    <w:tmpl w:val="2ACAE77A"/>
    <w:lvl w:ilvl="0" w:tplc="D6AE88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14124"/>
    <w:multiLevelType w:val="hybridMultilevel"/>
    <w:tmpl w:val="7BE6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5001"/>
    <w:multiLevelType w:val="hybridMultilevel"/>
    <w:tmpl w:val="E2A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2C64"/>
    <w:multiLevelType w:val="hybridMultilevel"/>
    <w:tmpl w:val="A6C8F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246A"/>
    <w:multiLevelType w:val="hybridMultilevel"/>
    <w:tmpl w:val="6B0E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70284">
    <w:abstractNumId w:val="5"/>
  </w:num>
  <w:num w:numId="2" w16cid:durableId="736437080">
    <w:abstractNumId w:val="0"/>
  </w:num>
  <w:num w:numId="3" w16cid:durableId="1908951102">
    <w:abstractNumId w:val="1"/>
  </w:num>
  <w:num w:numId="4" w16cid:durableId="65105000">
    <w:abstractNumId w:val="2"/>
  </w:num>
  <w:num w:numId="5" w16cid:durableId="1212159138">
    <w:abstractNumId w:val="3"/>
  </w:num>
  <w:num w:numId="6" w16cid:durableId="771167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D7"/>
    <w:rsid w:val="0005608D"/>
    <w:rsid w:val="00056ED7"/>
    <w:rsid w:val="0006511C"/>
    <w:rsid w:val="00080C15"/>
    <w:rsid w:val="000931E9"/>
    <w:rsid w:val="000B67CB"/>
    <w:rsid w:val="000C413C"/>
    <w:rsid w:val="000F4BF0"/>
    <w:rsid w:val="0019165B"/>
    <w:rsid w:val="001B6149"/>
    <w:rsid w:val="00207DD7"/>
    <w:rsid w:val="00237511"/>
    <w:rsid w:val="00247E2B"/>
    <w:rsid w:val="0028676A"/>
    <w:rsid w:val="002C27D7"/>
    <w:rsid w:val="002E40C2"/>
    <w:rsid w:val="00353282"/>
    <w:rsid w:val="0036635E"/>
    <w:rsid w:val="00391FE9"/>
    <w:rsid w:val="003E458B"/>
    <w:rsid w:val="003E6E13"/>
    <w:rsid w:val="004212A4"/>
    <w:rsid w:val="00464264"/>
    <w:rsid w:val="00480328"/>
    <w:rsid w:val="004A4A4B"/>
    <w:rsid w:val="004E0DC5"/>
    <w:rsid w:val="004E7E37"/>
    <w:rsid w:val="004F2727"/>
    <w:rsid w:val="004F4E60"/>
    <w:rsid w:val="00553981"/>
    <w:rsid w:val="00570EEA"/>
    <w:rsid w:val="005F1692"/>
    <w:rsid w:val="00630A1A"/>
    <w:rsid w:val="0067154D"/>
    <w:rsid w:val="006949C4"/>
    <w:rsid w:val="0077039F"/>
    <w:rsid w:val="00784745"/>
    <w:rsid w:val="007E4635"/>
    <w:rsid w:val="00813E08"/>
    <w:rsid w:val="00881620"/>
    <w:rsid w:val="00895C50"/>
    <w:rsid w:val="009831A4"/>
    <w:rsid w:val="009C00D2"/>
    <w:rsid w:val="00A62EDD"/>
    <w:rsid w:val="00AD5C55"/>
    <w:rsid w:val="00AE194F"/>
    <w:rsid w:val="00AE3E7C"/>
    <w:rsid w:val="00AE778B"/>
    <w:rsid w:val="00AF0300"/>
    <w:rsid w:val="00AF2E97"/>
    <w:rsid w:val="00B030DF"/>
    <w:rsid w:val="00B17621"/>
    <w:rsid w:val="00B3792B"/>
    <w:rsid w:val="00C57F40"/>
    <w:rsid w:val="00C6019F"/>
    <w:rsid w:val="00CC4F3B"/>
    <w:rsid w:val="00CE5869"/>
    <w:rsid w:val="00D733F0"/>
    <w:rsid w:val="00D7549B"/>
    <w:rsid w:val="00DD4B70"/>
    <w:rsid w:val="00DE5F9D"/>
    <w:rsid w:val="00E22079"/>
    <w:rsid w:val="00E5489A"/>
    <w:rsid w:val="00E77335"/>
    <w:rsid w:val="00ED0B21"/>
    <w:rsid w:val="00F03771"/>
    <w:rsid w:val="00F039FC"/>
    <w:rsid w:val="00F048EC"/>
    <w:rsid w:val="00F20154"/>
    <w:rsid w:val="00F83B33"/>
    <w:rsid w:val="00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5C64"/>
  <w15:docId w15:val="{EF0FAC9A-2541-4BF7-9A71-399C905E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E9"/>
    <w:pPr>
      <w:spacing w:before="40" w:after="280" w:line="240" w:lineRule="auto"/>
    </w:pPr>
  </w:style>
  <w:style w:type="paragraph" w:styleId="Heading1">
    <w:name w:val="heading 1"/>
    <w:next w:val="Normal"/>
    <w:link w:val="Heading1Char"/>
    <w:uiPriority w:val="9"/>
    <w:qFormat/>
    <w:rsid w:val="003E6E13"/>
    <w:pPr>
      <w:keepNext/>
      <w:keepLines/>
      <w:spacing w:before="400" w:after="120" w:line="240" w:lineRule="auto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next w:val="Normal"/>
    <w:uiPriority w:val="9"/>
    <w:unhideWhenUsed/>
    <w:qFormat/>
    <w:rsid w:val="00F2015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next w:val="Normal"/>
    <w:uiPriority w:val="9"/>
    <w:unhideWhenUsed/>
    <w:qFormat/>
    <w:rsid w:val="00A62EDD"/>
    <w:pPr>
      <w:keepNext/>
      <w:keepLines/>
      <w:spacing w:before="280" w:after="120"/>
      <w:outlineLvl w:val="2"/>
    </w:pPr>
    <w:rPr>
      <w:b/>
      <w:sz w:val="28"/>
      <w:szCs w:val="28"/>
    </w:rPr>
  </w:style>
  <w:style w:type="paragraph" w:styleId="Heading4">
    <w:name w:val="heading 4"/>
    <w:next w:val="Normal"/>
    <w:uiPriority w:val="9"/>
    <w:unhideWhenUsed/>
    <w:qFormat/>
    <w:rsid w:val="004E7E3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4E7E37"/>
    <w:pPr>
      <w:spacing w:after="240" w:line="240" w:lineRule="auto"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FB79F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B79F8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E7E37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link w:val="HeaderChar"/>
    <w:uiPriority w:val="99"/>
    <w:unhideWhenUsed/>
    <w:rsid w:val="00AF2E97"/>
    <w:pPr>
      <w:tabs>
        <w:tab w:val="center" w:pos="4680"/>
        <w:tab w:val="right" w:pos="9360"/>
      </w:tabs>
      <w:spacing w:after="48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AF2E97"/>
  </w:style>
  <w:style w:type="paragraph" w:styleId="Footer">
    <w:name w:val="footer"/>
    <w:link w:val="FooterChar"/>
    <w:uiPriority w:val="99"/>
    <w:unhideWhenUsed/>
    <w:rsid w:val="00AF2E97"/>
    <w:pPr>
      <w:spacing w:after="100" w:afterAutospacing="1" w:line="240" w:lineRule="auto"/>
    </w:pPr>
    <w:rPr>
      <w:i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2E97"/>
    <w:rPr>
      <w:iCs/>
      <w:sz w:val="20"/>
      <w:szCs w:val="20"/>
    </w:rPr>
  </w:style>
  <w:style w:type="table" w:styleId="TableGrid">
    <w:name w:val="Table Grid"/>
    <w:basedOn w:val="TableNormal"/>
    <w:uiPriority w:val="39"/>
    <w:rsid w:val="00C5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6E13"/>
    <w:rPr>
      <w:rFonts w:eastAsiaTheme="majorEastAsia" w:cstheme="majorBidi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F5BA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uiPriority w:val="34"/>
    <w:qFormat/>
    <w:rsid w:val="000931E9"/>
    <w:pPr>
      <w:numPr>
        <w:numId w:val="3"/>
      </w:numPr>
      <w:spacing w:after="360" w:line="240" w:lineRule="auto"/>
      <w:contextualSpacing/>
    </w:pPr>
    <w:rPr>
      <w:rFonts w:eastAsia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9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9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860B08"/>
    <w:rPr>
      <w:i/>
      <w:iCs/>
      <w:color w:val="404040" w:themeColor="text1" w:themeTint="BF"/>
    </w:rPr>
  </w:style>
  <w:style w:type="paragraph" w:styleId="Subtitle">
    <w:name w:val="Subtitle"/>
    <w:next w:val="Normal"/>
    <w:uiPriority w:val="11"/>
    <w:qFormat/>
    <w:rsid w:val="004E7E37"/>
    <w:pPr>
      <w:keepNext/>
      <w:keepLines/>
      <w:spacing w:before="360" w:after="240" w:line="240" w:lineRule="auto"/>
      <w:jc w:val="center"/>
    </w:pPr>
    <w:rPr>
      <w:rFonts w:eastAsia="Georgia"/>
      <w:iCs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70EEA"/>
    <w:rPr>
      <w:color w:val="0563C1" w:themeColor="hyperlink"/>
      <w:u w:val="single"/>
    </w:rPr>
  </w:style>
  <w:style w:type="paragraph" w:customStyle="1" w:styleId="Normal-InstructionsText">
    <w:name w:val="Normal - Instructions Text"/>
    <w:qFormat/>
    <w:rsid w:val="004E7E37"/>
    <w:pPr>
      <w:spacing w:line="258" w:lineRule="auto"/>
      <w:ind w:right="27"/>
      <w:textDirection w:val="btLr"/>
    </w:pPr>
    <w:rPr>
      <w:color w:val="404040"/>
    </w:rPr>
  </w:style>
  <w:style w:type="paragraph" w:styleId="NoSpacing">
    <w:name w:val="No Spacing"/>
    <w:uiPriority w:val="1"/>
    <w:qFormat/>
    <w:rsid w:val="00464264"/>
    <w:pPr>
      <w:spacing w:after="0" w:afterAutospacing="1" w:line="240" w:lineRule="auto"/>
    </w:pPr>
  </w:style>
  <w:style w:type="paragraph" w:customStyle="1" w:styleId="HeadingTable">
    <w:name w:val="Heading Table"/>
    <w:basedOn w:val="Normal"/>
    <w:qFormat/>
    <w:rsid w:val="0077039F"/>
    <w:pPr>
      <w:spacing w:after="0"/>
      <w:jc w:val="center"/>
    </w:pPr>
    <w:rPr>
      <w:b/>
      <w:bCs/>
      <w:sz w:val="20"/>
      <w:szCs w:val="20"/>
    </w:rPr>
  </w:style>
  <w:style w:type="paragraph" w:customStyle="1" w:styleId="Normal-InstructionsHeading">
    <w:name w:val="Normal - Instructions Heading"/>
    <w:qFormat/>
    <w:rsid w:val="004F4E60"/>
    <w:pPr>
      <w:tabs>
        <w:tab w:val="right" w:pos="8730"/>
      </w:tabs>
      <w:spacing w:after="120" w:line="276" w:lineRule="auto"/>
      <w:ind w:right="29"/>
      <w:textDirection w:val="btLr"/>
    </w:pPr>
    <w:rPr>
      <w:b/>
      <w:iCs/>
      <w:color w:val="404040"/>
    </w:rPr>
  </w:style>
  <w:style w:type="paragraph" w:customStyle="1" w:styleId="Normal-Instructions">
    <w:name w:val="Normal - Instructions"/>
    <w:basedOn w:val="Normal"/>
    <w:qFormat/>
    <w:rsid w:val="00A62EDD"/>
    <w:pPr>
      <w:spacing w:before="0" w:after="120" w:line="258" w:lineRule="auto"/>
      <w:ind w:right="27"/>
      <w:textDirection w:val="btLr"/>
    </w:pPr>
    <w:rPr>
      <w:color w:val="404040"/>
    </w:rPr>
  </w:style>
  <w:style w:type="paragraph" w:customStyle="1" w:styleId="NormalCenter">
    <w:name w:val="Normal Center"/>
    <w:basedOn w:val="Header"/>
    <w:qFormat/>
    <w:rsid w:val="0028676A"/>
  </w:style>
  <w:style w:type="paragraph" w:customStyle="1" w:styleId="NormalTextTable">
    <w:name w:val="Normal Text Table"/>
    <w:basedOn w:val="Normal"/>
    <w:qFormat/>
    <w:rsid w:val="0028676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3532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3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vilion.dinfos.edu/Template/Article/2144248/crisis-communication-contingency-p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vilion.dinfos.edu/Template/Article/2144248/crisis-communication-contingency-pla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2PIbFQbDRb3nY9GGB+pzsmerw==">AMUW2mVfL7LtmcLNRKjyeERGV1rZTUbaDpBwNfFPfOV6LVBVIBS0vquWI5xleHPCNj39gFh2E/RY0WtNlRbuRkOONChKHZnKH8HdNp4U51Qvh+QDHTnW7JY=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Werner</dc:creator>
  <cp:lastModifiedBy>Sonya Paclob</cp:lastModifiedBy>
  <cp:revision>5</cp:revision>
  <dcterms:created xsi:type="dcterms:W3CDTF">2024-09-16T19:23:00Z</dcterms:created>
  <dcterms:modified xsi:type="dcterms:W3CDTF">2024-10-15T19:01:00Z</dcterms:modified>
</cp:coreProperties>
</file>